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A45" w:rsidRDefault="00740A45" w:rsidP="00740A45">
      <w:pPr>
        <w:spacing w:line="360" w:lineRule="auto"/>
        <w:jc w:val="center"/>
        <w:rPr>
          <w:b/>
        </w:rPr>
      </w:pPr>
      <w:r>
        <w:rPr>
          <w:b/>
        </w:rPr>
        <w:t>Patofizjologia kliniczna</w:t>
      </w:r>
    </w:p>
    <w:p w:rsidR="00740A45" w:rsidRPr="00E6184F" w:rsidRDefault="00740A45" w:rsidP="00740A45">
      <w:pPr>
        <w:spacing w:line="360" w:lineRule="auto"/>
        <w:jc w:val="center"/>
        <w:rPr>
          <w:b/>
        </w:rPr>
      </w:pPr>
      <w:r w:rsidRPr="00E6184F">
        <w:rPr>
          <w:b/>
        </w:rPr>
        <w:t>(moduł obowiązkowy)</w:t>
      </w:r>
    </w:p>
    <w:p w:rsidR="00740A45" w:rsidRDefault="00740A45" w:rsidP="00740A45">
      <w:pPr>
        <w:spacing w:line="360" w:lineRule="auto"/>
        <w:jc w:val="both"/>
      </w:pPr>
      <w:r>
        <w:rPr>
          <w:b/>
        </w:rPr>
        <w:t>Osoba odpowiedzialna za przedmiot:</w:t>
      </w:r>
      <w:r w:rsidRPr="00E6184F">
        <w:t xml:space="preserve"> </w:t>
      </w:r>
      <w:r w:rsidRPr="002B5633">
        <w:t>dr hab. Urszula Kosior-Korzecka</w:t>
      </w:r>
      <w:r>
        <w:t>, prof. Uczelni</w:t>
      </w:r>
    </w:p>
    <w:p w:rsidR="00740A45" w:rsidRPr="002B5633" w:rsidRDefault="00740A45" w:rsidP="00740A45">
      <w:pPr>
        <w:pStyle w:val="Tekstpodstawowywcity3"/>
        <w:spacing w:after="0" w:line="360" w:lineRule="auto"/>
        <w:ind w:left="0"/>
        <w:jc w:val="both"/>
        <w:rPr>
          <w:i/>
          <w:sz w:val="24"/>
          <w:szCs w:val="24"/>
        </w:rPr>
      </w:pPr>
    </w:p>
    <w:p w:rsidR="00740A45" w:rsidRDefault="00740A45" w:rsidP="00740A45">
      <w:pPr>
        <w:spacing w:line="360" w:lineRule="auto"/>
        <w:jc w:val="both"/>
        <w:rPr>
          <w:sz w:val="22"/>
          <w:szCs w:val="22"/>
        </w:rPr>
      </w:pPr>
      <w:r w:rsidRPr="000779EE">
        <w:rPr>
          <w:b/>
        </w:rPr>
        <w:t xml:space="preserve">Cel modułu: </w:t>
      </w:r>
      <w:r>
        <w:rPr>
          <w:b/>
        </w:rPr>
        <w:t>P</w:t>
      </w:r>
      <w:r w:rsidRPr="00B11A6D">
        <w:rPr>
          <w:sz w:val="22"/>
          <w:szCs w:val="22"/>
        </w:rPr>
        <w:t xml:space="preserve">oznanie etiologii, patogenezy, objawów i sposobów diagnozowania wybranych chorób, w tym chorób układu pokarmowego, układu krążenia, układu oddechowego, wydalniczego, chorób nowotworowych, metabolicznych, </w:t>
      </w:r>
      <w:proofErr w:type="spellStart"/>
      <w:r w:rsidRPr="00B11A6D">
        <w:rPr>
          <w:sz w:val="22"/>
          <w:szCs w:val="22"/>
        </w:rPr>
        <w:t>endokrynnych</w:t>
      </w:r>
      <w:proofErr w:type="spellEnd"/>
      <w:r w:rsidRPr="00B11A6D">
        <w:rPr>
          <w:sz w:val="22"/>
          <w:szCs w:val="22"/>
        </w:rPr>
        <w:t xml:space="preserve"> i immunologicznych na poziomie molekularnym, komórkowym, narządowym i ustrojowym, z uwzględnieniem terapii przyczynowej. Opanowanie wiedzy oraz nabycie praktycznych umiejętności dotyczących odpowiedzi ogólnoustrojowych organizmu (np. wstrząs, zaburzenia równowagi wodno-elektrolitowej i  kwasowo-zasadowej). Przybliżenie możliwości modelowania chorób oraz kontrolowania  i źródłowego zapobiegania chorobom przy pomocy diet i modyfikacji żywieniowych.</w:t>
      </w:r>
    </w:p>
    <w:p w:rsidR="00740A45" w:rsidRDefault="00740A45" w:rsidP="00740A45">
      <w:pPr>
        <w:spacing w:line="360" w:lineRule="auto"/>
        <w:jc w:val="both"/>
        <w:rPr>
          <w:b/>
        </w:rPr>
      </w:pPr>
    </w:p>
    <w:p w:rsidR="00740A45" w:rsidRDefault="00740A45" w:rsidP="00740A45">
      <w:pPr>
        <w:spacing w:line="360" w:lineRule="auto"/>
        <w:jc w:val="both"/>
      </w:pPr>
      <w:bookmarkStart w:id="0" w:name="_GoBack"/>
      <w:bookmarkEnd w:id="0"/>
      <w:r w:rsidRPr="00860F83">
        <w:rPr>
          <w:b/>
        </w:rPr>
        <w:t>Treści modułu:</w:t>
      </w:r>
      <w:r w:rsidRPr="00860F83">
        <w:t xml:space="preserve"> </w:t>
      </w:r>
    </w:p>
    <w:p w:rsidR="00740A45" w:rsidRDefault="00740A45" w:rsidP="00740A45">
      <w:pPr>
        <w:shd w:val="clear" w:color="auto" w:fill="FFFFFF"/>
        <w:spacing w:line="360" w:lineRule="auto"/>
        <w:jc w:val="both"/>
      </w:pPr>
      <w:r w:rsidRPr="00770C88">
        <w:rPr>
          <w:b/>
        </w:rPr>
        <w:t>Wykłady</w:t>
      </w:r>
      <w:r>
        <w:t xml:space="preserve"> (30 godzin)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1A6D">
        <w:rPr>
          <w:sz w:val="22"/>
          <w:szCs w:val="22"/>
        </w:rPr>
        <w:t xml:space="preserve">Endogenne i egzogenne czynniki etiologiczne warunkujące  </w:t>
      </w:r>
      <w:r>
        <w:rPr>
          <w:sz w:val="22"/>
          <w:szCs w:val="22"/>
        </w:rPr>
        <w:t>powstawanie</w:t>
      </w:r>
      <w:r w:rsidRPr="00B11A6D">
        <w:rPr>
          <w:sz w:val="22"/>
          <w:szCs w:val="22"/>
        </w:rPr>
        <w:t xml:space="preserve"> chorób.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1A6D">
        <w:rPr>
          <w:sz w:val="22"/>
          <w:szCs w:val="22"/>
        </w:rPr>
        <w:t xml:space="preserve">Genetyczna podatność i oporność na choroby.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1A6D">
        <w:rPr>
          <w:sz w:val="22"/>
          <w:szCs w:val="22"/>
        </w:rPr>
        <w:t xml:space="preserve">Patogeneza, epidemiologia, objawy, diagnostyka i możliwości terapii wybranych chorób nowotworowych.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B11A6D">
        <w:rPr>
          <w:sz w:val="22"/>
          <w:szCs w:val="22"/>
        </w:rPr>
        <w:t xml:space="preserve">daptacja </w:t>
      </w:r>
      <w:r>
        <w:rPr>
          <w:sz w:val="22"/>
          <w:szCs w:val="22"/>
        </w:rPr>
        <w:t xml:space="preserve">i </w:t>
      </w:r>
      <w:r w:rsidRPr="00B11A6D">
        <w:rPr>
          <w:sz w:val="22"/>
          <w:szCs w:val="22"/>
        </w:rPr>
        <w:t xml:space="preserve">chorobotwórcze następstwa stresu. 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1A6D">
        <w:rPr>
          <w:sz w:val="22"/>
          <w:szCs w:val="22"/>
        </w:rPr>
        <w:t xml:space="preserve">Zaburzenia równowagi kwasowo-zasadowej.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1A6D">
        <w:rPr>
          <w:sz w:val="22"/>
          <w:szCs w:val="22"/>
        </w:rPr>
        <w:t xml:space="preserve">Odchylenia wartości luki anionowej oraz różnicy i luki mocnych jonów w przebiegu chorób metabolicznych, chorób układu pokarmowego i krążenia.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1A6D">
        <w:rPr>
          <w:sz w:val="22"/>
          <w:szCs w:val="22"/>
        </w:rPr>
        <w:t xml:space="preserve">Wykorzystanie zmiennych wartości pokarmowej różnicy </w:t>
      </w:r>
      <w:proofErr w:type="spellStart"/>
      <w:r w:rsidRPr="00B11A6D">
        <w:rPr>
          <w:sz w:val="22"/>
          <w:szCs w:val="22"/>
        </w:rPr>
        <w:t>katio</w:t>
      </w:r>
      <w:r>
        <w:rPr>
          <w:sz w:val="22"/>
          <w:szCs w:val="22"/>
        </w:rPr>
        <w:t>nowo-anionowej</w:t>
      </w:r>
      <w:proofErr w:type="spellEnd"/>
      <w:r>
        <w:rPr>
          <w:sz w:val="22"/>
          <w:szCs w:val="22"/>
        </w:rPr>
        <w:t xml:space="preserve"> w profilaktyce i </w:t>
      </w:r>
      <w:r w:rsidRPr="00B11A6D">
        <w:rPr>
          <w:sz w:val="22"/>
          <w:szCs w:val="22"/>
        </w:rPr>
        <w:t xml:space="preserve">terapii chorób. Patomechanizm miażdżycy z uwzględnieniem zaburzeń w metabolizmie poszczególnych frakcji </w:t>
      </w:r>
      <w:proofErr w:type="spellStart"/>
      <w:r w:rsidRPr="00B11A6D">
        <w:rPr>
          <w:sz w:val="22"/>
          <w:szCs w:val="22"/>
        </w:rPr>
        <w:t>lipoprotein</w:t>
      </w:r>
      <w:proofErr w:type="spellEnd"/>
      <w:r w:rsidRPr="00B11A6D">
        <w:rPr>
          <w:sz w:val="22"/>
          <w:szCs w:val="22"/>
        </w:rPr>
        <w:t>.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F1257">
        <w:rPr>
          <w:sz w:val="22"/>
          <w:szCs w:val="22"/>
        </w:rPr>
        <w:t xml:space="preserve">Patomechanizm uszkodzeń </w:t>
      </w:r>
      <w:proofErr w:type="spellStart"/>
      <w:r w:rsidRPr="009F1257">
        <w:rPr>
          <w:sz w:val="22"/>
          <w:szCs w:val="22"/>
        </w:rPr>
        <w:t>kardiomiocytów</w:t>
      </w:r>
      <w:proofErr w:type="spellEnd"/>
      <w:r w:rsidRPr="009F1257">
        <w:rPr>
          <w:sz w:val="22"/>
          <w:szCs w:val="22"/>
        </w:rPr>
        <w:t xml:space="preserve"> w niewydolnościach serca.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9F1257">
        <w:rPr>
          <w:sz w:val="22"/>
          <w:szCs w:val="22"/>
        </w:rPr>
        <w:t>Kardiomiopatie</w:t>
      </w:r>
      <w:proofErr w:type="spellEnd"/>
      <w:r w:rsidRPr="009F1257">
        <w:rPr>
          <w:sz w:val="22"/>
          <w:szCs w:val="22"/>
        </w:rPr>
        <w:t xml:space="preserve">.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F1257">
        <w:rPr>
          <w:sz w:val="22"/>
          <w:szCs w:val="22"/>
        </w:rPr>
        <w:t xml:space="preserve">Wstrząs anafilaktyczny i septyczny.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F1257">
        <w:rPr>
          <w:sz w:val="22"/>
          <w:szCs w:val="22"/>
        </w:rPr>
        <w:t xml:space="preserve">Zaburzenia czynności układu oddechowego ze szczególnym uwzględnieniem zaburzeń rozdziału powietrza w płucach, zapalenia płuc i astmy.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F1257">
        <w:rPr>
          <w:sz w:val="22"/>
          <w:szCs w:val="22"/>
        </w:rPr>
        <w:t xml:space="preserve">Znaczenie aktywności cyklicznych nukleotydów i </w:t>
      </w:r>
      <w:r>
        <w:rPr>
          <w:sz w:val="22"/>
          <w:szCs w:val="22"/>
        </w:rPr>
        <w:t>hormonów żołądkowo-jelitowych w </w:t>
      </w:r>
      <w:r w:rsidRPr="009F1257">
        <w:rPr>
          <w:sz w:val="22"/>
          <w:szCs w:val="22"/>
        </w:rPr>
        <w:t xml:space="preserve">receptorowym, neuronalnym i neuronalno-zapalnym mechanizmie powstawania biegunek </w:t>
      </w:r>
      <w:proofErr w:type="spellStart"/>
      <w:r w:rsidRPr="009F1257">
        <w:rPr>
          <w:sz w:val="22"/>
          <w:szCs w:val="22"/>
        </w:rPr>
        <w:t>sekrecyjnych</w:t>
      </w:r>
      <w:proofErr w:type="spellEnd"/>
      <w:r w:rsidRPr="009F1257">
        <w:rPr>
          <w:sz w:val="22"/>
          <w:szCs w:val="22"/>
        </w:rPr>
        <w:t xml:space="preserve">.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F1257">
        <w:rPr>
          <w:sz w:val="22"/>
          <w:szCs w:val="22"/>
        </w:rPr>
        <w:t xml:space="preserve">Udział </w:t>
      </w:r>
      <w:proofErr w:type="spellStart"/>
      <w:r w:rsidRPr="009F1257">
        <w:rPr>
          <w:sz w:val="22"/>
          <w:szCs w:val="22"/>
        </w:rPr>
        <w:t>trofoalergenów</w:t>
      </w:r>
      <w:proofErr w:type="spellEnd"/>
      <w:r w:rsidRPr="009F1257">
        <w:rPr>
          <w:sz w:val="22"/>
          <w:szCs w:val="22"/>
        </w:rPr>
        <w:t xml:space="preserve"> w nietolerancjach pokarmowych. 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F1257">
        <w:rPr>
          <w:sz w:val="22"/>
          <w:szCs w:val="22"/>
        </w:rPr>
        <w:t>Anoreksje infekcyjne. Hormonalne i receptorowe uwarunkowania</w:t>
      </w:r>
      <w:r>
        <w:rPr>
          <w:sz w:val="22"/>
          <w:szCs w:val="22"/>
        </w:rPr>
        <w:t xml:space="preserve"> rozwoju torbieli jajnikowych.</w:t>
      </w:r>
    </w:p>
    <w:p w:rsidR="00740A45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F1257">
        <w:rPr>
          <w:sz w:val="22"/>
          <w:szCs w:val="22"/>
        </w:rPr>
        <w:lastRenderedPageBreak/>
        <w:t>Epidemiologia, objawy, podłoże genetyczne, immunologic</w:t>
      </w:r>
      <w:r>
        <w:rPr>
          <w:sz w:val="22"/>
          <w:szCs w:val="22"/>
        </w:rPr>
        <w:t>zne oraz oporność receptorowa w </w:t>
      </w:r>
      <w:r w:rsidRPr="009F1257">
        <w:rPr>
          <w:sz w:val="22"/>
          <w:szCs w:val="22"/>
        </w:rPr>
        <w:t xml:space="preserve">etiopatogenezie różnych typów cukrzycy. </w:t>
      </w:r>
    </w:p>
    <w:p w:rsidR="00740A45" w:rsidRPr="009F1257" w:rsidRDefault="00740A45" w:rsidP="00740A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F1257">
        <w:rPr>
          <w:sz w:val="22"/>
          <w:szCs w:val="22"/>
        </w:rPr>
        <w:t xml:space="preserve">Niewydolność nerek, syndrom </w:t>
      </w:r>
      <w:proofErr w:type="spellStart"/>
      <w:r w:rsidRPr="009F1257">
        <w:rPr>
          <w:sz w:val="22"/>
          <w:szCs w:val="22"/>
        </w:rPr>
        <w:t>nefrotyczny</w:t>
      </w:r>
      <w:proofErr w:type="spellEnd"/>
      <w:r w:rsidRPr="009F1257">
        <w:rPr>
          <w:sz w:val="22"/>
          <w:szCs w:val="22"/>
        </w:rPr>
        <w:t xml:space="preserve"> i </w:t>
      </w:r>
      <w:proofErr w:type="spellStart"/>
      <w:r w:rsidRPr="009F1257">
        <w:rPr>
          <w:sz w:val="22"/>
          <w:szCs w:val="22"/>
        </w:rPr>
        <w:t>nefrytyczny</w:t>
      </w:r>
      <w:proofErr w:type="spellEnd"/>
      <w:r w:rsidRPr="009F1257">
        <w:rPr>
          <w:sz w:val="22"/>
          <w:szCs w:val="22"/>
        </w:rPr>
        <w:t>.</w:t>
      </w:r>
    </w:p>
    <w:p w:rsidR="00740A45" w:rsidRDefault="00740A45" w:rsidP="00740A45">
      <w:pPr>
        <w:shd w:val="clear" w:color="auto" w:fill="FFFFFF"/>
        <w:spacing w:line="360" w:lineRule="auto"/>
        <w:jc w:val="both"/>
      </w:pPr>
      <w:r w:rsidRPr="007E448E">
        <w:rPr>
          <w:b/>
        </w:rPr>
        <w:t xml:space="preserve">Formy/działania/metody dydaktyczne: </w:t>
      </w:r>
      <w:r w:rsidRPr="00345AAE">
        <w:t>wykłady, prezentacje multimedialne</w:t>
      </w:r>
      <w:r>
        <w:t xml:space="preserve">, dyskusje, demonstracje, wykonanie projektu dokumentacji, </w:t>
      </w:r>
      <w:r w:rsidRPr="00E6184F">
        <w:t>e-learning.</w:t>
      </w:r>
    </w:p>
    <w:p w:rsidR="00034A00" w:rsidRDefault="00034A00"/>
    <w:sectPr w:rsidR="0003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899"/>
    <w:multiLevelType w:val="hybridMultilevel"/>
    <w:tmpl w:val="74ECF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45"/>
    <w:rsid w:val="00034A00"/>
    <w:rsid w:val="0074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749B"/>
  <w15:chartTrackingRefBased/>
  <w15:docId w15:val="{E725E763-3B0B-4F4B-A570-45DC5168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40A4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0A4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agnieszka.furmanczyk</dc:creator>
  <cp:keywords/>
  <dc:description/>
  <cp:lastModifiedBy>agnieszka.furmanczyk</cp:lastModifiedBy>
  <cp:revision>1</cp:revision>
  <dcterms:created xsi:type="dcterms:W3CDTF">2020-10-19T06:40:00Z</dcterms:created>
  <dcterms:modified xsi:type="dcterms:W3CDTF">2020-10-19T06:40:00Z</dcterms:modified>
</cp:coreProperties>
</file>