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E5" w:rsidRPr="00860F83" w:rsidRDefault="00AA64E5" w:rsidP="00AA64E5">
      <w:pPr>
        <w:spacing w:line="360" w:lineRule="auto"/>
        <w:jc w:val="center"/>
        <w:rPr>
          <w:b/>
        </w:rPr>
      </w:pPr>
      <w:r w:rsidRPr="00860F83">
        <w:rPr>
          <w:b/>
        </w:rPr>
        <w:t>Patofizjologia</w:t>
      </w:r>
    </w:p>
    <w:p w:rsidR="00AA64E5" w:rsidRPr="00860F83" w:rsidRDefault="00AA64E5" w:rsidP="00AA64E5">
      <w:pPr>
        <w:spacing w:line="360" w:lineRule="auto"/>
        <w:jc w:val="center"/>
        <w:rPr>
          <w:b/>
        </w:rPr>
      </w:pPr>
      <w:r w:rsidRPr="00860F83">
        <w:rPr>
          <w:b/>
        </w:rPr>
        <w:t>(moduł obowiązkowy)</w:t>
      </w:r>
    </w:p>
    <w:p w:rsidR="00AA64E5" w:rsidRPr="00E6184F" w:rsidRDefault="00AA64E5" w:rsidP="00AA64E5">
      <w:pPr>
        <w:spacing w:line="360" w:lineRule="auto"/>
        <w:jc w:val="both"/>
      </w:pPr>
      <w:r>
        <w:rPr>
          <w:b/>
        </w:rPr>
        <w:t xml:space="preserve">Osoba odpowiedzialna za przedmiot: </w:t>
      </w:r>
      <w:r w:rsidRPr="000A7D7B">
        <w:t>d</w:t>
      </w:r>
      <w:r w:rsidRPr="00E6184F">
        <w:t>r hab.</w:t>
      </w:r>
      <w:r w:rsidRPr="00FE7B0B">
        <w:t xml:space="preserve"> </w:t>
      </w:r>
      <w:r w:rsidRPr="00590C2C">
        <w:t xml:space="preserve">Joanna </w:t>
      </w:r>
      <w:proofErr w:type="spellStart"/>
      <w:r w:rsidRPr="00590C2C">
        <w:t>Wessely</w:t>
      </w:r>
      <w:proofErr w:type="spellEnd"/>
      <w:r w:rsidRPr="00590C2C">
        <w:t>-Szponder</w:t>
      </w:r>
      <w:r>
        <w:t>, prof. Uczelni</w:t>
      </w:r>
    </w:p>
    <w:p w:rsidR="00AA64E5" w:rsidRPr="00F71237" w:rsidRDefault="00AA64E5" w:rsidP="00AA64E5">
      <w:pPr>
        <w:spacing w:line="360" w:lineRule="auto"/>
        <w:jc w:val="both"/>
        <w:rPr>
          <w:i/>
        </w:rPr>
      </w:pPr>
      <w:r>
        <w:t xml:space="preserve">Realizacja zajęć dydaktycznych: </w:t>
      </w:r>
      <w:r w:rsidRPr="00F71237">
        <w:t xml:space="preserve">dr </w:t>
      </w:r>
      <w:r>
        <w:t xml:space="preserve">hab. </w:t>
      </w:r>
      <w:r w:rsidRPr="00F71237">
        <w:t xml:space="preserve">Marta Wójcik, dr hab. Joanna </w:t>
      </w:r>
      <w:proofErr w:type="spellStart"/>
      <w:r w:rsidRPr="00F71237">
        <w:t>Wessely</w:t>
      </w:r>
      <w:proofErr w:type="spellEnd"/>
      <w:r w:rsidRPr="00F71237">
        <w:t>-Szponder</w:t>
      </w:r>
      <w:r>
        <w:t>, prof. Uczelni</w:t>
      </w:r>
    </w:p>
    <w:p w:rsidR="00AA64E5" w:rsidRPr="00E6184F" w:rsidRDefault="00AA64E5" w:rsidP="00AA64E5">
      <w:pPr>
        <w:spacing w:line="360" w:lineRule="auto"/>
        <w:jc w:val="both"/>
      </w:pPr>
    </w:p>
    <w:p w:rsidR="00AA64E5" w:rsidRPr="00E6184F" w:rsidRDefault="00AA64E5" w:rsidP="00AA64E5">
      <w:pPr>
        <w:spacing w:line="360" w:lineRule="auto"/>
        <w:jc w:val="both"/>
      </w:pPr>
      <w:r w:rsidRPr="00E6184F">
        <w:rPr>
          <w:b/>
        </w:rPr>
        <w:t>Cel modułu:</w:t>
      </w:r>
      <w:r w:rsidRPr="00E6184F">
        <w:t xml:space="preserve"> </w:t>
      </w:r>
      <w:r>
        <w:t>Poznanie etiopatogenezy wybranych chorób i zaburzeń u zwierząt oraz parametrów, których zmiany związane są z zapoczątkowaniem i przebiegiem ww. procesów</w:t>
      </w:r>
      <w:r w:rsidRPr="00E6184F">
        <w:rPr>
          <w:bCs/>
        </w:rPr>
        <w:t>.</w:t>
      </w:r>
      <w:r>
        <w:rPr>
          <w:bCs/>
        </w:rPr>
        <w:t xml:space="preserve"> Opanowanie wiedzy dotyczącej odpowiedzi ogólnoustrojowych organizmu (choroba, zapalenie, stres, miażdżyca, zaburzenia równowagi wodno-elektrolitowej i kwasowo-zasadowej, naprawa, starzenie) oraz patogenezy chorób metabolicznych, </w:t>
      </w:r>
      <w:proofErr w:type="spellStart"/>
      <w:r>
        <w:rPr>
          <w:bCs/>
        </w:rPr>
        <w:t>endokrynnych</w:t>
      </w:r>
      <w:proofErr w:type="spellEnd"/>
      <w:r>
        <w:rPr>
          <w:bCs/>
        </w:rPr>
        <w:t>, immunologicznych i nowotworowych zwierząt na poziomie molekularnym, komórkowym, narządowym i ustrojowym, zwłaszcza w odniesieniu do parametrów analizowanych podczas diagnostyki ww. grup chorób.</w:t>
      </w:r>
    </w:p>
    <w:p w:rsidR="00AA64E5" w:rsidRDefault="00AA64E5" w:rsidP="00AA64E5">
      <w:pPr>
        <w:spacing w:line="360" w:lineRule="auto"/>
        <w:jc w:val="both"/>
        <w:rPr>
          <w:b/>
        </w:rPr>
      </w:pPr>
    </w:p>
    <w:p w:rsidR="00AA64E5" w:rsidRDefault="00AA64E5" w:rsidP="00AA64E5">
      <w:pPr>
        <w:spacing w:line="360" w:lineRule="auto"/>
        <w:jc w:val="both"/>
        <w:rPr>
          <w:b/>
        </w:rPr>
      </w:pPr>
      <w:bookmarkStart w:id="0" w:name="_GoBack"/>
      <w:bookmarkEnd w:id="0"/>
      <w:r w:rsidRPr="00E6184F">
        <w:rPr>
          <w:b/>
        </w:rPr>
        <w:t>Treści modułu:</w:t>
      </w:r>
      <w:r>
        <w:rPr>
          <w:b/>
        </w:rPr>
        <w:t xml:space="preserve"> </w:t>
      </w:r>
    </w:p>
    <w:p w:rsidR="00AA64E5" w:rsidRDefault="00AA64E5" w:rsidP="00AA64E5">
      <w:pPr>
        <w:spacing w:line="360" w:lineRule="auto"/>
        <w:jc w:val="both"/>
      </w:pPr>
      <w:r w:rsidRPr="00770C88">
        <w:rPr>
          <w:b/>
        </w:rPr>
        <w:t>Wykłady</w:t>
      </w:r>
      <w:r>
        <w:t xml:space="preserve"> (30 godzin)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>Podstawowe pojęcia i terminy w patofizjologii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>Proces zapalenia – etiologia, molekularne mechanizmy zapalenia w fazie n</w:t>
      </w:r>
      <w:r>
        <w:t>aczyniowej i </w:t>
      </w:r>
      <w:r w:rsidRPr="00EC315A">
        <w:t>komórkowej ze szczególnym uwzględnieniem parametrów pozwalających na ocenę zaawansowania i szerzenia się tego procesu.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>Patogeneza wybranych chorób jednogenowych, wielogenow</w:t>
      </w:r>
      <w:r>
        <w:t>ych i chromosomowych u </w:t>
      </w:r>
      <w:r w:rsidRPr="00EC315A">
        <w:t>zwierząt oraz podstawowe metody wykorzystywane w ich diagnostyce.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 xml:space="preserve">Etiopatogeneza chorób nowotworowych u zwierząt – </w:t>
      </w:r>
      <w:r>
        <w:t>przyczyny chemiczne, fizyczne i </w:t>
      </w:r>
      <w:r w:rsidRPr="00EC315A">
        <w:t xml:space="preserve">biologiczne, mechanizmy molekularne </w:t>
      </w:r>
      <w:proofErr w:type="spellStart"/>
      <w:r w:rsidRPr="00EC315A">
        <w:t>neoplazji</w:t>
      </w:r>
      <w:proofErr w:type="spellEnd"/>
      <w:r w:rsidRPr="00EC315A">
        <w:t xml:space="preserve"> ze szczególnym uwzględnieniem markerów </w:t>
      </w:r>
      <w:proofErr w:type="spellStart"/>
      <w:r w:rsidRPr="00EC315A">
        <w:t>nowotworzenia</w:t>
      </w:r>
      <w:proofErr w:type="spellEnd"/>
      <w:r w:rsidRPr="00EC315A">
        <w:t>, klasyfikacja i różnicow</w:t>
      </w:r>
      <w:r>
        <w:t>anie nowotworów, stopniowanie i </w:t>
      </w:r>
      <w:r w:rsidRPr="00EC315A">
        <w:t>wskaźniki złośliwości nowotworów, parametry pozwalające na monitorowanie postępu choroby i skuteczności stosowanych terapii.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 xml:space="preserve">Komórkowa odpowiedź na stres i chorobotwórcze następstwa stresu. </w:t>
      </w:r>
      <w:proofErr w:type="spellStart"/>
      <w:r w:rsidRPr="00EC315A">
        <w:t>Eustres</w:t>
      </w:r>
      <w:proofErr w:type="spellEnd"/>
      <w:r w:rsidRPr="00EC315A">
        <w:t xml:space="preserve"> i </w:t>
      </w:r>
      <w:proofErr w:type="spellStart"/>
      <w:r w:rsidRPr="00EC315A">
        <w:t>dystres</w:t>
      </w:r>
      <w:proofErr w:type="spellEnd"/>
      <w:r w:rsidRPr="00EC315A">
        <w:t xml:space="preserve"> – markery </w:t>
      </w:r>
      <w:proofErr w:type="spellStart"/>
      <w:r w:rsidRPr="00EC315A">
        <w:t>dystresu</w:t>
      </w:r>
      <w:proofErr w:type="spellEnd"/>
      <w:r w:rsidRPr="00EC315A">
        <w:t xml:space="preserve">. Parametry </w:t>
      </w:r>
      <w:proofErr w:type="spellStart"/>
      <w:r w:rsidRPr="00EC315A">
        <w:t>endokrynne</w:t>
      </w:r>
      <w:proofErr w:type="spellEnd"/>
      <w:r w:rsidRPr="00EC315A">
        <w:t xml:space="preserve"> i metaboliczne będące markerami stresu psychogennego i somatycznego.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>Zaburzenia równowagi kwasowo-zasadowej (RKZ) u zwierząt etiologia, klasyfik</w:t>
      </w:r>
      <w:r>
        <w:t>acja, mechanizmy kompensacyjne.</w:t>
      </w:r>
      <w:r w:rsidRPr="00EC315A">
        <w:t xml:space="preserve"> Zmiany wartości luki anionowej, różnicy i luki mocnych </w:t>
      </w:r>
      <w:r w:rsidRPr="00EC315A">
        <w:lastRenderedPageBreak/>
        <w:t>jonów w diagnostyce odchyleń RKZ w przebiegu chorób układu krążenia i przewodu pokarmowego.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 xml:space="preserve">Patomechanizm oraz markery uszkodzeń </w:t>
      </w:r>
      <w:proofErr w:type="spellStart"/>
      <w:r w:rsidRPr="00EC315A">
        <w:t>kardiomiocytów</w:t>
      </w:r>
      <w:proofErr w:type="spellEnd"/>
      <w:r w:rsidRPr="00EC315A">
        <w:t xml:space="preserve"> w niewydolnościach serca. </w:t>
      </w:r>
      <w:proofErr w:type="spellStart"/>
      <w:r w:rsidRPr="00EC315A">
        <w:t>Kardiomiopatie</w:t>
      </w:r>
      <w:proofErr w:type="spellEnd"/>
      <w:r w:rsidRPr="00EC315A">
        <w:t xml:space="preserve"> – podział, etiopatogeneza i param</w:t>
      </w:r>
      <w:r>
        <w:t>etry krwi wykorzystywane w </w:t>
      </w:r>
      <w:r w:rsidRPr="00EC315A">
        <w:t xml:space="preserve">diagnostyce </w:t>
      </w:r>
      <w:proofErr w:type="spellStart"/>
      <w:r w:rsidRPr="00EC315A">
        <w:t>kardiomiopatii</w:t>
      </w:r>
      <w:proofErr w:type="spellEnd"/>
      <w:r>
        <w:t>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 xml:space="preserve">Przyczyny i patogeneza miażdżycy.  Biochemiczne wskaźniki zaburzeń metabolizmu </w:t>
      </w:r>
      <w:proofErr w:type="spellStart"/>
      <w:r w:rsidRPr="00EC315A">
        <w:t>lipoprotein</w:t>
      </w:r>
      <w:proofErr w:type="spellEnd"/>
      <w:r w:rsidRPr="00EC315A">
        <w:t xml:space="preserve"> i procesu powstawania blaszki miażdżycowej.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 xml:space="preserve">Patogeneza wybranych typów wstrząsu (septyczny, anafilaktyczny, </w:t>
      </w:r>
      <w:proofErr w:type="spellStart"/>
      <w:r w:rsidRPr="00EC315A">
        <w:t>kar</w:t>
      </w:r>
      <w:r>
        <w:t>diogenny</w:t>
      </w:r>
      <w:proofErr w:type="spellEnd"/>
      <w:r w:rsidRPr="00EC315A">
        <w:t xml:space="preserve"> i ich markery biochemiczne. Wybrane patomechanizmy nadciśnienia.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>Patogeneza chorób układu oddechowego.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>Przyczyny i patomechanizmy wybranych skaz krwotocznych u zwierząt. Parametry wykorzystywane w ich diagnostyce i różnicowaniu.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 xml:space="preserve">Mechanizmy rozwoju biegunek osmotycznych i </w:t>
      </w:r>
      <w:proofErr w:type="spellStart"/>
      <w:r w:rsidRPr="00EC315A">
        <w:t>sekrecyjnych</w:t>
      </w:r>
      <w:proofErr w:type="spellEnd"/>
      <w:r w:rsidRPr="00EC315A">
        <w:t>. Patogeneza wrzodów żołądka.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>Etiologia, patogeneza i objawy wybranych chorób m</w:t>
      </w:r>
      <w:r>
        <w:t>etabolicznych i niedoborowych u </w:t>
      </w:r>
      <w:r w:rsidRPr="00EC315A">
        <w:t>zwierząt.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 xml:space="preserve">Objawy oraz molekularne mechanizmy zaburzeń </w:t>
      </w:r>
      <w:proofErr w:type="spellStart"/>
      <w:r w:rsidRPr="00EC315A">
        <w:t>endokrynnych</w:t>
      </w:r>
      <w:proofErr w:type="spellEnd"/>
      <w:r w:rsidRPr="00EC315A">
        <w:t xml:space="preserve"> przysadki mózgowej, przytarczyc, tarczycy, nadnerczy i gonad ze szczególnym uwzględnieniem parametrów wykorzystywanych w diagnostyce tych zaburzeń. Uwarunkowania genetyczne, immunologiczne oraz oporność receptorowa w etiopatogenezie różnych typów cukrzycy.</w:t>
      </w:r>
    </w:p>
    <w:p w:rsidR="00AA64E5" w:rsidRDefault="00AA64E5" w:rsidP="00AA64E5">
      <w:pPr>
        <w:numPr>
          <w:ilvl w:val="0"/>
          <w:numId w:val="1"/>
        </w:numPr>
        <w:spacing w:line="360" w:lineRule="auto"/>
        <w:jc w:val="both"/>
      </w:pPr>
      <w:r w:rsidRPr="00EC315A">
        <w:t>Niewydolność nerek – przyczyny i mechanizmy. Parametry biochemiczne wskazujące na ostre i chroniczne zaburzenia czynności nerek.</w:t>
      </w:r>
    </w:p>
    <w:p w:rsidR="00AA64E5" w:rsidRDefault="00AA64E5" w:rsidP="00AA64E5">
      <w:pPr>
        <w:spacing w:line="360" w:lineRule="auto"/>
        <w:jc w:val="both"/>
      </w:pPr>
      <w:r w:rsidRPr="00770C88">
        <w:rPr>
          <w:b/>
        </w:rPr>
        <w:t>Ćwiczenia</w:t>
      </w:r>
      <w:r>
        <w:t xml:space="preserve"> (30 godzin)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>Proces zapalenia – objawy, osoczowe i komórkowe mediatory zapalenia. Praktyczne oznaczanie wybranych mediatorów zapalenia i pozytywnych białek ostrej fazy w osoczu krwi zwierząt  kontrolnych</w:t>
      </w:r>
      <w:r>
        <w:t xml:space="preserve"> </w:t>
      </w:r>
      <w:r w:rsidRPr="00EC315A">
        <w:t>i po zabiegu chirurgicznym.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 xml:space="preserve">Wybrane choroby genetyczne u zwierząt. Analiza zmian </w:t>
      </w:r>
      <w:proofErr w:type="spellStart"/>
      <w:r w:rsidRPr="00EC315A">
        <w:t>kariotypu</w:t>
      </w:r>
      <w:proofErr w:type="spellEnd"/>
      <w:r w:rsidRPr="00EC315A">
        <w:t xml:space="preserve"> w przebiegu zaburzeń chromosomalnych w komórkach rozrodczych.</w:t>
      </w:r>
      <w:r w:rsidRPr="001D207D">
        <w:t xml:space="preserve"> 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 xml:space="preserve">Analiza wybranych markerów procesu </w:t>
      </w:r>
      <w:proofErr w:type="spellStart"/>
      <w:r w:rsidRPr="00EC315A">
        <w:t>nowotworzenia</w:t>
      </w:r>
      <w:proofErr w:type="spellEnd"/>
      <w:r w:rsidRPr="00EC315A">
        <w:t xml:space="preserve">  oraz negatywnych białek ostrej fazy w osoczu krwi. Wskaźniki hormonalne i metaboliczne kacheksji nowotworowej.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>Stres – etiologia,</w:t>
      </w:r>
      <w:r>
        <w:t xml:space="preserve"> typy i fazy stresu. Oznaczanie </w:t>
      </w:r>
      <w:r w:rsidRPr="00EC315A">
        <w:t>kortyzolu/</w:t>
      </w:r>
      <w:r>
        <w:t xml:space="preserve"> </w:t>
      </w:r>
      <w:r w:rsidRPr="00EC315A">
        <w:t>kortykosteronu jako wskaźnika stresu somatycznego.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lastRenderedPageBreak/>
        <w:t xml:space="preserve">Zaburzenia równowagi kwasowo-zasadowej (RKZ) u zwierząt – wyznaczanie wartości luki anionowej w celu różnicowania i wstępnego </w:t>
      </w:r>
      <w:r>
        <w:t>rozpoznawania</w:t>
      </w:r>
      <w:r w:rsidRPr="00EC315A">
        <w:t xml:space="preserve"> poszczególnych typów kwasic i </w:t>
      </w:r>
      <w:proofErr w:type="spellStart"/>
      <w:r w:rsidRPr="00EC315A">
        <w:t>zasadowic</w:t>
      </w:r>
      <w:proofErr w:type="spellEnd"/>
      <w:r w:rsidRPr="00EC315A">
        <w:t xml:space="preserve"> metabolicznych.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 xml:space="preserve">Zaburzenia układu krążenia – klasyfikacja. Zawał serca. </w:t>
      </w:r>
      <w:r>
        <w:t>Analiza stężenia jonów potasu i </w:t>
      </w:r>
      <w:r w:rsidRPr="00EC315A">
        <w:t>wapnia we krwi oraz innych wybranych parametrów biochemicznych wykorzystywanych do oceny czynności serca.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 xml:space="preserve">Analiza stężenia wybranych białek transferowych, </w:t>
      </w:r>
      <w:proofErr w:type="spellStart"/>
      <w:r w:rsidRPr="00EC315A">
        <w:t>apolipoprotein</w:t>
      </w:r>
      <w:proofErr w:type="spellEnd"/>
      <w:r w:rsidRPr="00EC315A">
        <w:t xml:space="preserve"> i cholesterolu oraz aktywności enzymów związanych z  HDL w przebiegu miażdżycy.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>Patogeneza zespołu oddechowego u bydła (BRD). Analiza zmian stężenia wybranych czynników i cytokin (np. PAF, IL-8) i aktywności wybranych enzymów wytwarzanych przez neutrofile w przebiegu BRD.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 xml:space="preserve">Skazy krwotoczne u zwierząt. Oznaczanie czasu </w:t>
      </w:r>
      <w:proofErr w:type="spellStart"/>
      <w:r w:rsidRPr="00EC315A">
        <w:t>p</w:t>
      </w:r>
      <w:r>
        <w:t>rotrombinowego</w:t>
      </w:r>
      <w:proofErr w:type="spellEnd"/>
      <w:r>
        <w:t xml:space="preserve"> i </w:t>
      </w:r>
      <w:proofErr w:type="spellStart"/>
      <w:r>
        <w:t>trombinowego</w:t>
      </w:r>
      <w:proofErr w:type="spellEnd"/>
      <w:r>
        <w:t xml:space="preserve"> w </w:t>
      </w:r>
      <w:r w:rsidRPr="00EC315A">
        <w:t>przebiegu DIC.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 xml:space="preserve">Etiopatogeneza zespołu wielotorbielowatych jajników u świń. Różnicowanie torbieli pęcherzykowych i </w:t>
      </w:r>
      <w:proofErr w:type="spellStart"/>
      <w:r w:rsidRPr="00EC315A">
        <w:t>lutealnych</w:t>
      </w:r>
      <w:proofErr w:type="spellEnd"/>
      <w:r w:rsidRPr="00EC315A">
        <w:t xml:space="preserve"> na podstawie stężenia </w:t>
      </w:r>
      <w:r>
        <w:t>17β-estradiolu i progesteronu w </w:t>
      </w:r>
      <w:r w:rsidRPr="00EC315A">
        <w:t>osoczu krwi i/lub płynie pęcherzykowym.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 xml:space="preserve">Różnicowanie typów cukrzyc pierwotnych poprzez </w:t>
      </w:r>
      <w:r>
        <w:t>oznaczanie glukozy i insuliny w </w:t>
      </w:r>
      <w:r w:rsidRPr="00EC315A">
        <w:t>osoczu krwi zwierząt poddanych testowi tolerancji glukozy. Specyficzne gatunkowo powikłania cukrzycy.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>Patogeneza i następstwa otyłości.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>Wybrane układowe choroby autoimmunologiczne u zwierząt z uwzględnieniem ich markerów obecnych w płynach ustrojowych.</w:t>
      </w:r>
    </w:p>
    <w:p w:rsidR="00AA64E5" w:rsidRDefault="00AA64E5" w:rsidP="00AA64E5">
      <w:pPr>
        <w:numPr>
          <w:ilvl w:val="0"/>
          <w:numId w:val="2"/>
        </w:numPr>
        <w:spacing w:line="360" w:lineRule="auto"/>
        <w:jc w:val="both"/>
      </w:pPr>
      <w:r w:rsidRPr="00EC315A">
        <w:t>Choroby o podłożu alergicznym. Analiza</w:t>
      </w:r>
      <w:r>
        <w:t xml:space="preserve"> zmian parametrów komórkowych i </w:t>
      </w:r>
      <w:r w:rsidRPr="00EC315A">
        <w:t>biochemicznych towarzyszących chorobom alergicznym układu oddechowego koni.</w:t>
      </w:r>
    </w:p>
    <w:p w:rsidR="00AA64E5" w:rsidRPr="005C622B" w:rsidRDefault="00AA64E5" w:rsidP="00AA64E5">
      <w:pPr>
        <w:spacing w:line="360" w:lineRule="auto"/>
        <w:jc w:val="both"/>
      </w:pPr>
      <w:r w:rsidRPr="00E6184F">
        <w:rPr>
          <w:b/>
        </w:rPr>
        <w:t xml:space="preserve">Formy/działania/metody dydaktyczne: </w:t>
      </w:r>
      <w:r>
        <w:rPr>
          <w:b/>
        </w:rPr>
        <w:t xml:space="preserve">Wykłady, </w:t>
      </w:r>
      <w:r w:rsidRPr="00E6184F">
        <w:t xml:space="preserve">prezentacje multimedialne, praktyczne ćwiczenia </w:t>
      </w:r>
      <w:r>
        <w:t>laboratoryjne</w:t>
      </w:r>
      <w:r w:rsidRPr="00E6184F">
        <w:t>, demonstracje, dyskusje, e-learning</w:t>
      </w:r>
    </w:p>
    <w:p w:rsidR="00034A00" w:rsidRDefault="00034A00"/>
    <w:sectPr w:rsidR="0003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09F1"/>
    <w:multiLevelType w:val="hybridMultilevel"/>
    <w:tmpl w:val="A0F09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F7F90"/>
    <w:multiLevelType w:val="hybridMultilevel"/>
    <w:tmpl w:val="D2548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E5"/>
    <w:rsid w:val="00034A00"/>
    <w:rsid w:val="00A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FBC"/>
  <w15:chartTrackingRefBased/>
  <w15:docId w15:val="{56DAF799-9773-4AEF-B221-DCEBF69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agnieszka.furmanczyk</dc:creator>
  <cp:keywords/>
  <dc:description/>
  <cp:lastModifiedBy>agnieszka.furmanczyk</cp:lastModifiedBy>
  <cp:revision>1</cp:revision>
  <dcterms:created xsi:type="dcterms:W3CDTF">2020-10-19T06:41:00Z</dcterms:created>
  <dcterms:modified xsi:type="dcterms:W3CDTF">2020-10-19T06:41:00Z</dcterms:modified>
</cp:coreProperties>
</file>