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5901"/>
      </w:tblGrid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  <w:lang w:val="en-US"/>
              </w:rPr>
              <w:t xml:space="preserve">M </w:t>
            </w:r>
            <w:proofErr w:type="spellStart"/>
            <w:r w:rsidRPr="003365A8">
              <w:rPr>
                <w:sz w:val="22"/>
                <w:szCs w:val="22"/>
                <w:lang w:val="en-US"/>
              </w:rPr>
              <w:t>uu_uu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4A0F8D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>
              <w:rPr>
                <w:rFonts w:eastAsia="Tahoma,Bold"/>
                <w:bCs/>
                <w:sz w:val="22"/>
                <w:szCs w:val="22"/>
              </w:rPr>
              <w:t>M_GK_54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Kierunek lub kierunki studiów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pStyle w:val="Akapitzlist1"/>
              <w:ind w:left="0"/>
              <w:rPr>
                <w:rFonts w:ascii="Times New Roman" w:eastAsia="Tahoma,Bold" w:hAnsi="Times New Roman" w:cs="Times New Roman"/>
                <w:lang w:eastAsia="pl-PL"/>
              </w:rPr>
            </w:pPr>
            <w:r>
              <w:rPr>
                <w:rFonts w:ascii="Times New Roman" w:eastAsia="Tahoma,Bold" w:hAnsi="Times New Roman" w:cs="Times New Roman"/>
                <w:lang w:eastAsia="pl-PL"/>
              </w:rPr>
              <w:t>Geodezja i k</w:t>
            </w:r>
            <w:r w:rsidRPr="003365A8">
              <w:rPr>
                <w:rFonts w:ascii="Times New Roman" w:eastAsia="Tahoma,Bold" w:hAnsi="Times New Roman" w:cs="Times New Roman"/>
                <w:lang w:eastAsia="pl-PL"/>
              </w:rPr>
              <w:t>artografia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modułu kształcenia, także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nazwa w języku angielskim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Praktyka zawodowa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 xml:space="preserve">Student </w:t>
            </w:r>
            <w:proofErr w:type="spellStart"/>
            <w:r w:rsidRPr="003365A8">
              <w:rPr>
                <w:rFonts w:eastAsia="Tahoma,Bold"/>
                <w:sz w:val="22"/>
                <w:szCs w:val="22"/>
              </w:rPr>
              <w:t>practices</w:t>
            </w:r>
            <w:proofErr w:type="spellEnd"/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Język wykładowy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polski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Rodzaj modułu kształcenia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(obowiązkowy/fakultatywny)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obowiązkowy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Poziom modułu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3365A8">
              <w:rPr>
                <w:rFonts w:eastAsia="Tahoma,Bold"/>
                <w:sz w:val="22"/>
                <w:szCs w:val="22"/>
              </w:rPr>
              <w:t>I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Rok studiów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III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Semestr dla kierunku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5C02E6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6</w:t>
            </w:r>
            <w:bookmarkStart w:id="0" w:name="_GoBack"/>
            <w:bookmarkEnd w:id="0"/>
          </w:p>
        </w:tc>
      </w:tr>
      <w:tr w:rsidR="006014D7" w:rsidRPr="003365A8" w:rsidTr="002C5BF3">
        <w:trPr>
          <w:trHeight w:val="615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3365A8">
              <w:rPr>
                <w:sz w:val="22"/>
                <w:szCs w:val="22"/>
              </w:rPr>
              <w:t>iczba punktów ECTS z podziałem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 xml:space="preserve">na kontaktowe/ </w:t>
            </w:r>
            <w:proofErr w:type="spellStart"/>
            <w:r w:rsidRPr="003365A8">
              <w:rPr>
                <w:sz w:val="22"/>
                <w:szCs w:val="22"/>
              </w:rPr>
              <w:t>niekontaktowe</w:t>
            </w:r>
            <w:proofErr w:type="spellEnd"/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 w:rsidRPr="009C574C">
              <w:rPr>
                <w:rFonts w:eastAsia="Tahoma,Bold"/>
                <w:sz w:val="22"/>
                <w:szCs w:val="22"/>
              </w:rPr>
              <w:t>8</w:t>
            </w:r>
            <w:r w:rsidRPr="009C574C">
              <w:rPr>
                <w:rFonts w:eastAsia="Tahoma,Bold"/>
                <w:color w:val="000000"/>
                <w:sz w:val="22"/>
                <w:szCs w:val="22"/>
              </w:rPr>
              <w:t xml:space="preserve"> </w:t>
            </w:r>
            <w:r w:rsidRPr="009C574C">
              <w:rPr>
                <w:rFonts w:eastAsia="Tahoma,Bold"/>
                <w:sz w:val="22"/>
                <w:szCs w:val="22"/>
              </w:rPr>
              <w:t>(0,04 / 7,96)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Imię i nazwisko osoby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odpowiedzialnej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sz w:val="22"/>
                <w:szCs w:val="22"/>
              </w:rPr>
            </w:pPr>
            <w:r>
              <w:rPr>
                <w:rFonts w:eastAsia="Tahoma,Bold"/>
                <w:sz w:val="22"/>
                <w:szCs w:val="22"/>
              </w:rPr>
              <w:t>dr inż. Andrzej Mazur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Jednostka oferująca przedmiot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Dział Kształce</w:t>
            </w:r>
            <w:r>
              <w:rPr>
                <w:sz w:val="22"/>
                <w:szCs w:val="22"/>
              </w:rPr>
              <w:t>nia Praktycznego i Ustawicznego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Cel modułu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B5C0F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B5C0F">
              <w:rPr>
                <w:sz w:val="22"/>
                <w:szCs w:val="22"/>
              </w:rPr>
              <w:t xml:space="preserve">Celem praktyki zawodowej jest poszerzenie i doskonalenie umiejętności praktycznych związanych ze studiowanym kierunkiem oraz zapoznanie się ze specyfiką pracy firm i przedsiębiorstw świadczących usługi w zakresie prac geodezyjno-kartograficznych, a także rozwijanie umiejętności pracy w zespole podczas realizacji </w:t>
            </w:r>
            <w:r w:rsidRPr="009B5C0F">
              <w:rPr>
                <w:rFonts w:eastAsia="Tahoma,Bold"/>
                <w:sz w:val="22"/>
                <w:szCs w:val="22"/>
              </w:rPr>
              <w:t>typowych zadań z zakresu geodezji i kartografii.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4D7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Efekty kształcenia – łączna liczba ECTS nie może przekroczyć dla modułu (4-8). Należy przedstawić opis zakładanych efektów kształcenia, które student powinien osiągnąć po zrealizowaniu modułu. Należy przedstawić efekty dla z</w:t>
            </w:r>
            <w:r>
              <w:rPr>
                <w:sz w:val="22"/>
                <w:szCs w:val="22"/>
              </w:rPr>
              <w:t>astosowanych form zajęć łącznie.</w:t>
            </w:r>
          </w:p>
          <w:p w:rsidR="006014D7" w:rsidRPr="002644BC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Wiedza: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W1. Ma specjalistyczną wiedzę dotyczącą wybranych zagadnień z zakresu geodezji i kartografii, związaną z miejscem odbywania praktyki zawodowej i zrealizowanych w ramach tej praktyki zadań.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 xml:space="preserve">W2. Ma wiedzę na temat działalności inżynierskiej z zakresu prac geodezyjnych i kartograficznych oraz dziedzin pokrewnych. 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W 3. Ma praktyczną wiedzę na temat procesów pomiarowych oraz opracowania wyników i przygotowania dokumentacji w formie operatu geodezyjnego.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Umiejętności: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U1.</w:t>
            </w:r>
            <w:r w:rsidRPr="009C574C">
              <w:rPr>
                <w:sz w:val="22"/>
                <w:szCs w:val="22"/>
              </w:rPr>
              <w:t xml:space="preserve"> Ma przygotowanie merytoryczne i praktyczne do pracy w wykonawstwie geodezyjnym i kartograficznym w firmach i w strukturach organizacyjnych różnych instytucji, a także posiada umiejętności kreatywnego rozwiązywania problemów inżynierskich oraz organizacyjnych.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U2. Potrafi umiejętnie łączyć pracę w terenie z kameralnym opracowaniem wyników oraz potrafi zaplanować i zrealizować, zgodnie z harmonogramem, powierzone zadanie.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Kompetencje społeczne: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jc w:val="both"/>
              <w:rPr>
                <w:rFonts w:eastAsia="Tahoma,Bold"/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K1. Ma świadomość ważności i rozumie aspekty i skutki działalności inżynierskiej, w tym jej wpływu na gospodarkę i środowisko oraz związanej z tym odpowiedzialności za podejmowane decyzje.</w:t>
            </w:r>
          </w:p>
        </w:tc>
      </w:tr>
      <w:tr w:rsidR="006014D7" w:rsidRPr="003365A8" w:rsidTr="002C5BF3">
        <w:trPr>
          <w:cantSplit/>
        </w:trPr>
        <w:tc>
          <w:tcPr>
            <w:tcW w:w="1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9C574C" w:rsidRDefault="006014D7" w:rsidP="002C5BF3">
            <w:pPr>
              <w:jc w:val="both"/>
              <w:rPr>
                <w:sz w:val="22"/>
                <w:szCs w:val="22"/>
              </w:rPr>
            </w:pPr>
            <w:r w:rsidRPr="009C574C">
              <w:rPr>
                <w:sz w:val="22"/>
                <w:szCs w:val="22"/>
              </w:rPr>
              <w:t>K2. Ma świadomość swojej aktualnej wiedzy, rozumie potrzebę i zna możliwości podnoszenia swoich kwalifikacji zawodowych, a także rozumie zasady pracy i odpowiedzialności zespołowej.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Sposoby weryfikacji oraz formy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dokumentowania osiągniętych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efektów kształcenia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W1- ocena dzienniczka oraz ustnych odpowiedzi (egzamin),</w:t>
            </w:r>
          </w:p>
          <w:p w:rsidR="006014D7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W2- ocena dzienniczka oraz ustnych odpowiedzi (egzamin),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W3</w:t>
            </w:r>
            <w:r w:rsidRPr="003365A8">
              <w:rPr>
                <w:sz w:val="22"/>
                <w:szCs w:val="22"/>
              </w:rPr>
              <w:t>- ocena dzienniczka ora</w:t>
            </w:r>
            <w:r>
              <w:rPr>
                <w:sz w:val="22"/>
                <w:szCs w:val="22"/>
              </w:rPr>
              <w:t>z ustnych odpowiedzi (egzamin),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U1- ocena dzienniczka oraz ustnych odpowiedzi (egzamin),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lastRenderedPageBreak/>
              <w:t>U2- ocena dzienniczka oraz ustnych odpowiedzi (egzamin),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K1 – egzamin,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K2 – egzamin.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9C574C">
              <w:rPr>
                <w:rFonts w:eastAsia="Tahoma,Bold"/>
                <w:bCs/>
                <w:sz w:val="22"/>
                <w:szCs w:val="22"/>
              </w:rPr>
              <w:lastRenderedPageBreak/>
              <w:t>Wymagania wstępne i dodatkowe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jc w:val="both"/>
              <w:rPr>
                <w:rFonts w:eastAsia="Tahoma,Bold"/>
                <w:bCs/>
                <w:sz w:val="22"/>
                <w:szCs w:val="22"/>
              </w:rPr>
            </w:pP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Treści modułu kształcenia –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zwarty opis ok. 100 słow.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B108D0" w:rsidRDefault="006014D7" w:rsidP="002C5BF3">
            <w:pPr>
              <w:jc w:val="both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Zapoznanie się z profilem działalności i strukturą organizacyjną jednostki</w:t>
            </w:r>
            <w:r>
              <w:rPr>
                <w:sz w:val="22"/>
                <w:szCs w:val="22"/>
              </w:rPr>
              <w:t xml:space="preserve">, w której odbywa się praktyka oraz obowiązującymi </w:t>
            </w:r>
            <w:r w:rsidRPr="00B108D0">
              <w:rPr>
                <w:sz w:val="22"/>
                <w:szCs w:val="22"/>
              </w:rPr>
              <w:t>przepisami i zasadami pracy w zespołach.</w:t>
            </w:r>
          </w:p>
          <w:p w:rsidR="006014D7" w:rsidRPr="00B108D0" w:rsidRDefault="006014D7" w:rsidP="002C5BF3">
            <w:pPr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Poznanie:</w:t>
            </w:r>
          </w:p>
          <w:p w:rsidR="006014D7" w:rsidRPr="00B108D0" w:rsidRDefault="006014D7" w:rsidP="002C5BF3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 xml:space="preserve">sprzętu i technologii pomiarowych stosowanych w różnych asortymentach prac geodezyjnych, </w:t>
            </w:r>
          </w:p>
          <w:p w:rsidR="006014D7" w:rsidRPr="00B108D0" w:rsidRDefault="006014D7" w:rsidP="002C5BF3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metod opracowania obserwacji geodezyjnych,</w:t>
            </w:r>
          </w:p>
          <w:p w:rsidR="006014D7" w:rsidRPr="00B108D0" w:rsidRDefault="006014D7" w:rsidP="002C5BF3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zasad ochrony i archiwizacji danych,</w:t>
            </w:r>
          </w:p>
          <w:p w:rsidR="006014D7" w:rsidRPr="00B108D0" w:rsidRDefault="006014D7" w:rsidP="002C5BF3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tworzenia i wykorzystywania baz danych z uwzględnieniem nowych standardów geodezyjnych,</w:t>
            </w:r>
          </w:p>
          <w:p w:rsidR="006014D7" w:rsidRPr="00B108D0" w:rsidRDefault="006014D7" w:rsidP="002C5BF3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związanych ze zgłaszaniem prac geodezyjno-kartograficznych i obiegu dokumentacji,</w:t>
            </w:r>
          </w:p>
          <w:p w:rsidR="006014D7" w:rsidRPr="00B108D0" w:rsidRDefault="006014D7" w:rsidP="002C5BF3">
            <w:pPr>
              <w:pStyle w:val="Akapitzlist"/>
              <w:numPr>
                <w:ilvl w:val="0"/>
                <w:numId w:val="1"/>
              </w:numPr>
              <w:ind w:left="375"/>
              <w:jc w:val="both"/>
              <w:rPr>
                <w:sz w:val="22"/>
                <w:szCs w:val="22"/>
              </w:rPr>
            </w:pPr>
            <w:r w:rsidRPr="00B108D0">
              <w:rPr>
                <w:sz w:val="22"/>
                <w:szCs w:val="22"/>
              </w:rPr>
              <w:t>procedur związanych z prowadzeniem ewidencji gruntów i budynków oraz zasad wprowadzania w nich zmian</w:t>
            </w:r>
            <w:r>
              <w:rPr>
                <w:sz w:val="22"/>
                <w:szCs w:val="22"/>
              </w:rPr>
              <w:t>.</w:t>
            </w: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Zalecana lista lektur lub lektury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obowiązkowe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jc w:val="both"/>
              <w:rPr>
                <w:rFonts w:eastAsia="Tahoma,Bold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Planowane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formy/działania/metody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dydaktyczne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/>
                <w:bCs/>
                <w:sz w:val="22"/>
                <w:szCs w:val="22"/>
              </w:rPr>
            </w:pPr>
          </w:p>
        </w:tc>
      </w:tr>
      <w:tr w:rsidR="006014D7" w:rsidRPr="003365A8" w:rsidTr="002C5BF3"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Bilans punktów ECTS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trwania praktyk: 6 tygodni (240 godz.)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 prowadzenie dzienniczka praktyk - 5</w:t>
            </w:r>
            <w:r w:rsidRPr="003365A8">
              <w:rPr>
                <w:sz w:val="22"/>
                <w:szCs w:val="22"/>
              </w:rPr>
              <w:t xml:space="preserve"> godz</w:t>
            </w:r>
            <w:r>
              <w:rPr>
                <w:sz w:val="22"/>
                <w:szCs w:val="22"/>
              </w:rPr>
              <w:t>.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przygotowanie do egzaminu - 2 godz.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65A8">
              <w:rPr>
                <w:sz w:val="22"/>
                <w:szCs w:val="22"/>
              </w:rPr>
              <w:t>- uczestnictwo w egzaminie - 1 godz.</w:t>
            </w:r>
          </w:p>
          <w:p w:rsidR="006014D7" w:rsidRPr="003365A8" w:rsidRDefault="006014D7" w:rsidP="002C5BF3">
            <w:pPr>
              <w:autoSpaceDE w:val="0"/>
              <w:autoSpaceDN w:val="0"/>
              <w:adjustRightInd w:val="0"/>
              <w:rPr>
                <w:rFonts w:eastAsia="Tahoma,Bold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Łącznie 248 godz.,  przyznano 8,3</w:t>
            </w:r>
            <w:r w:rsidRPr="003365A8">
              <w:rPr>
                <w:sz w:val="22"/>
                <w:szCs w:val="22"/>
              </w:rPr>
              <w:t xml:space="preserve"> pkt</w:t>
            </w:r>
            <w:r>
              <w:rPr>
                <w:sz w:val="22"/>
                <w:szCs w:val="22"/>
              </w:rPr>
              <w:t>.</w:t>
            </w:r>
            <w:r w:rsidRPr="003365A8">
              <w:rPr>
                <w:sz w:val="22"/>
                <w:szCs w:val="22"/>
              </w:rPr>
              <w:t xml:space="preserve"> ECTS</w:t>
            </w:r>
          </w:p>
        </w:tc>
      </w:tr>
    </w:tbl>
    <w:p w:rsidR="006014D7" w:rsidRPr="003365A8" w:rsidRDefault="006014D7" w:rsidP="006014D7">
      <w:pPr>
        <w:rPr>
          <w:sz w:val="22"/>
          <w:szCs w:val="22"/>
        </w:rPr>
      </w:pPr>
    </w:p>
    <w:p w:rsidR="006014D7" w:rsidRPr="00FE5569" w:rsidRDefault="006014D7" w:rsidP="006014D7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wymagającymi bezpośredniego udziału nauczycieli akademickich:</w:t>
      </w:r>
    </w:p>
    <w:p w:rsidR="006014D7" w:rsidRPr="00FE5569" w:rsidRDefault="006014D7" w:rsidP="006014D7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- udział w </w:t>
      </w:r>
      <w:r>
        <w:rPr>
          <w:sz w:val="22"/>
          <w:szCs w:val="22"/>
        </w:rPr>
        <w:t>egzaminie -</w:t>
      </w:r>
      <w:r w:rsidRPr="00FE5569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godz.,</w:t>
      </w:r>
    </w:p>
    <w:p w:rsidR="006014D7" w:rsidRPr="00FE5569" w:rsidRDefault="006014D7" w:rsidP="006014D7">
      <w:pPr>
        <w:rPr>
          <w:sz w:val="22"/>
          <w:szCs w:val="22"/>
        </w:rPr>
      </w:pPr>
      <w:r w:rsidRPr="00FE5569">
        <w:rPr>
          <w:sz w:val="22"/>
          <w:szCs w:val="22"/>
        </w:rPr>
        <w:t xml:space="preserve">Łącznie </w:t>
      </w:r>
      <w:r>
        <w:rPr>
          <w:sz w:val="22"/>
          <w:szCs w:val="22"/>
        </w:rPr>
        <w:t>1</w:t>
      </w:r>
      <w:r w:rsidRPr="00FE5569">
        <w:rPr>
          <w:sz w:val="22"/>
          <w:szCs w:val="22"/>
        </w:rPr>
        <w:t xml:space="preserve"> godz. co odpowiada </w:t>
      </w:r>
      <w:r>
        <w:rPr>
          <w:sz w:val="22"/>
          <w:szCs w:val="22"/>
        </w:rPr>
        <w:t>0,04</w:t>
      </w:r>
      <w:r w:rsidRPr="00FE5569">
        <w:rPr>
          <w:sz w:val="22"/>
          <w:szCs w:val="22"/>
        </w:rPr>
        <w:t xml:space="preserve"> pkt. ECTS.</w:t>
      </w:r>
    </w:p>
    <w:p w:rsidR="006014D7" w:rsidRPr="003365A8" w:rsidRDefault="006014D7" w:rsidP="006014D7">
      <w:pPr>
        <w:rPr>
          <w:sz w:val="22"/>
          <w:szCs w:val="22"/>
        </w:rPr>
      </w:pPr>
    </w:p>
    <w:p w:rsidR="006014D7" w:rsidRPr="00FE5569" w:rsidRDefault="006014D7" w:rsidP="006014D7">
      <w:pPr>
        <w:rPr>
          <w:sz w:val="22"/>
          <w:szCs w:val="22"/>
          <w:u w:val="single"/>
        </w:rPr>
      </w:pPr>
      <w:r w:rsidRPr="00FE5569">
        <w:rPr>
          <w:sz w:val="22"/>
          <w:szCs w:val="22"/>
          <w:u w:val="single"/>
        </w:rPr>
        <w:t>Nakład pracy związany z zajęciami o charakterze praktycznym:</w:t>
      </w:r>
    </w:p>
    <w:p w:rsidR="006014D7" w:rsidRDefault="006014D7" w:rsidP="006014D7">
      <w:pPr>
        <w:rPr>
          <w:sz w:val="22"/>
          <w:szCs w:val="22"/>
        </w:rPr>
      </w:pPr>
      <w:r w:rsidRPr="003365A8">
        <w:rPr>
          <w:sz w:val="22"/>
          <w:szCs w:val="22"/>
        </w:rPr>
        <w:t>- u</w:t>
      </w:r>
      <w:r>
        <w:rPr>
          <w:sz w:val="22"/>
          <w:szCs w:val="22"/>
        </w:rPr>
        <w:t>dział w pracach jednostki w której odbywa praktykę - 6</w:t>
      </w:r>
      <w:r w:rsidRPr="003365A8">
        <w:rPr>
          <w:sz w:val="22"/>
          <w:szCs w:val="22"/>
        </w:rPr>
        <w:t xml:space="preserve"> tygodni</w:t>
      </w:r>
      <w:r>
        <w:rPr>
          <w:sz w:val="22"/>
          <w:szCs w:val="22"/>
        </w:rPr>
        <w:t xml:space="preserve"> (240 godz.)</w:t>
      </w:r>
    </w:p>
    <w:p w:rsidR="006014D7" w:rsidRPr="00017BB2" w:rsidRDefault="006014D7" w:rsidP="006014D7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- prowadzenie dzienniczka praktyk - 5</w:t>
      </w:r>
      <w:r w:rsidRPr="003365A8">
        <w:rPr>
          <w:sz w:val="22"/>
          <w:szCs w:val="22"/>
        </w:rPr>
        <w:t xml:space="preserve"> godz</w:t>
      </w:r>
      <w:r>
        <w:rPr>
          <w:sz w:val="22"/>
          <w:szCs w:val="22"/>
        </w:rPr>
        <w:t>.</w:t>
      </w:r>
    </w:p>
    <w:p w:rsidR="006014D7" w:rsidRPr="003365A8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>- przygotowanie do egzaminu - 2</w:t>
      </w:r>
      <w:r w:rsidRPr="003365A8">
        <w:rPr>
          <w:sz w:val="22"/>
          <w:szCs w:val="22"/>
        </w:rPr>
        <w:t xml:space="preserve"> godz.</w:t>
      </w:r>
    </w:p>
    <w:p w:rsidR="006014D7" w:rsidRPr="003365A8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3365A8">
        <w:rPr>
          <w:sz w:val="22"/>
          <w:szCs w:val="22"/>
        </w:rPr>
        <w:t>u</w:t>
      </w:r>
      <w:r>
        <w:rPr>
          <w:sz w:val="22"/>
          <w:szCs w:val="22"/>
        </w:rPr>
        <w:t>dział</w:t>
      </w:r>
      <w:r w:rsidRPr="003365A8">
        <w:rPr>
          <w:sz w:val="22"/>
          <w:szCs w:val="22"/>
        </w:rPr>
        <w:t xml:space="preserve"> w egzaminie </w:t>
      </w:r>
      <w:r>
        <w:rPr>
          <w:sz w:val="22"/>
          <w:szCs w:val="22"/>
        </w:rPr>
        <w:t>-</w:t>
      </w:r>
      <w:r w:rsidRPr="003365A8">
        <w:rPr>
          <w:sz w:val="22"/>
          <w:szCs w:val="22"/>
        </w:rPr>
        <w:t xml:space="preserve"> 1 godz.</w:t>
      </w:r>
    </w:p>
    <w:p w:rsidR="006014D7" w:rsidRPr="003365A8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>Łącznie 248 godz. co odpowiada 8,3</w:t>
      </w:r>
      <w:r w:rsidRPr="003365A8">
        <w:rPr>
          <w:sz w:val="22"/>
          <w:szCs w:val="22"/>
        </w:rPr>
        <w:t xml:space="preserve"> pkt. ECTS</w:t>
      </w:r>
    </w:p>
    <w:p w:rsidR="006014D7" w:rsidRDefault="006014D7" w:rsidP="006014D7">
      <w:pPr>
        <w:rPr>
          <w:sz w:val="22"/>
          <w:szCs w:val="22"/>
        </w:rPr>
      </w:pPr>
    </w:p>
    <w:p w:rsidR="006014D7" w:rsidRPr="003365A8" w:rsidRDefault="006014D7" w:rsidP="006014D7">
      <w:pPr>
        <w:rPr>
          <w:sz w:val="22"/>
          <w:szCs w:val="22"/>
        </w:rPr>
      </w:pPr>
      <w:r w:rsidRPr="003365A8">
        <w:rPr>
          <w:sz w:val="22"/>
          <w:szCs w:val="22"/>
        </w:rPr>
        <w:t>Stopień „odpowiedniości” (stopień osiągania efektów kierunkowych):</w:t>
      </w:r>
    </w:p>
    <w:p w:rsidR="006014D7" w:rsidRPr="00017BB2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>GK_W08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65A8">
        <w:rPr>
          <w:sz w:val="22"/>
          <w:szCs w:val="22"/>
        </w:rPr>
        <w:t>GK_U</w:t>
      </w:r>
      <w:r>
        <w:rPr>
          <w:sz w:val="22"/>
          <w:szCs w:val="22"/>
        </w:rPr>
        <w:t>05</w:t>
      </w:r>
      <w:r w:rsidRPr="003365A8">
        <w:rPr>
          <w:sz w:val="22"/>
          <w:szCs w:val="22"/>
        </w:rPr>
        <w:t xml:space="preserve"> ++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GK_K01 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>+</w:t>
      </w:r>
    </w:p>
    <w:p w:rsidR="006014D7" w:rsidRPr="003365A8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>GK_W09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GK_U07 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GK_K02 </w:t>
      </w:r>
      <w:r w:rsidRPr="003365A8">
        <w:rPr>
          <w:sz w:val="22"/>
          <w:szCs w:val="22"/>
        </w:rPr>
        <w:t>+</w:t>
      </w:r>
    </w:p>
    <w:p w:rsidR="006014D7" w:rsidRPr="003365A8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>GK_W12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GK_U10 </w:t>
      </w:r>
      <w:r w:rsidRPr="003365A8">
        <w:rPr>
          <w:sz w:val="22"/>
          <w:szCs w:val="22"/>
        </w:rPr>
        <w:t>++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GK_K04 </w:t>
      </w:r>
      <w:r w:rsidRPr="003365A8">
        <w:rPr>
          <w:sz w:val="22"/>
          <w:szCs w:val="22"/>
        </w:rPr>
        <w:t>+</w:t>
      </w:r>
    </w:p>
    <w:p w:rsidR="006014D7" w:rsidRPr="003365A8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>GK_W13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GK_U11 </w:t>
      </w:r>
      <w:r w:rsidRPr="003365A8">
        <w:rPr>
          <w:sz w:val="22"/>
          <w:szCs w:val="22"/>
        </w:rPr>
        <w:t>++</w:t>
      </w:r>
    </w:p>
    <w:p w:rsidR="006014D7" w:rsidRPr="003365A8" w:rsidRDefault="006014D7" w:rsidP="006014D7">
      <w:pPr>
        <w:rPr>
          <w:sz w:val="22"/>
          <w:szCs w:val="22"/>
        </w:rPr>
      </w:pPr>
      <w:r>
        <w:rPr>
          <w:sz w:val="22"/>
          <w:szCs w:val="22"/>
        </w:rPr>
        <w:t>GK_W16</w:t>
      </w:r>
      <w:r w:rsidRPr="003365A8">
        <w:rPr>
          <w:sz w:val="22"/>
          <w:szCs w:val="22"/>
        </w:rPr>
        <w:t xml:space="preserve"> </w:t>
      </w:r>
      <w:r>
        <w:rPr>
          <w:sz w:val="22"/>
          <w:szCs w:val="22"/>
        </w:rPr>
        <w:t>+</w:t>
      </w:r>
      <w:r w:rsidRPr="003365A8">
        <w:rPr>
          <w:sz w:val="22"/>
          <w:szCs w:val="22"/>
        </w:rPr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GK_U15 </w:t>
      </w:r>
      <w:r w:rsidRPr="003365A8">
        <w:rPr>
          <w:sz w:val="22"/>
          <w:szCs w:val="22"/>
        </w:rPr>
        <w:t>++</w:t>
      </w:r>
    </w:p>
    <w:p w:rsidR="006014D7" w:rsidRPr="003365A8" w:rsidRDefault="006014D7" w:rsidP="006014D7">
      <w:pPr>
        <w:rPr>
          <w:sz w:val="22"/>
          <w:szCs w:val="22"/>
        </w:rPr>
      </w:pPr>
    </w:p>
    <w:p w:rsidR="006014D7" w:rsidRPr="00017BB2" w:rsidRDefault="006014D7" w:rsidP="006014D7">
      <w:pPr>
        <w:rPr>
          <w:sz w:val="22"/>
          <w:szCs w:val="22"/>
        </w:rPr>
      </w:pPr>
    </w:p>
    <w:p w:rsidR="00E453F9" w:rsidRDefault="00E453F9"/>
    <w:sectPr w:rsidR="00E45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D0C"/>
    <w:multiLevelType w:val="hybridMultilevel"/>
    <w:tmpl w:val="7F8A5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C6"/>
    <w:rsid w:val="004A0F8D"/>
    <w:rsid w:val="004C2AC6"/>
    <w:rsid w:val="005C02E6"/>
    <w:rsid w:val="006014D7"/>
    <w:rsid w:val="00E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14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01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014D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0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2019-04-26T07:16:00Z</dcterms:created>
  <dcterms:modified xsi:type="dcterms:W3CDTF">2019-04-26T07:24:00Z</dcterms:modified>
</cp:coreProperties>
</file>